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8"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Ware J. Anthony</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0"/>
          <w:szCs w:val="20"/>
          <w:color w:val="auto"/>
        </w:rPr>
      </w:pPr>
    </w:p>
    <w:p>
      <w:pPr>
        <w:sectPr>
          <w:pgSz w:w="11900" w:h="16838" w:orient="portrait"/>
          <w:cols w:equalWidth="0" w:num="2">
            <w:col w:w="7680" w:space="60"/>
            <w:col w:w="3340"/>
          </w:cols>
          <w:pgMar w:left="460" w:top="217" w:right="359" w:bottom="148"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17" w:right="359" w:bottom="1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9,630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4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28,571</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08/21/2027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28,571</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28,571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10,694</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08/21/2027</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10,694</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10,694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02/01/2028</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02/07/2029</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02/11/2030</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02/09/2032</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9,200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9,200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10,600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10,600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jc w:val="center"/>
              <w:ind w:right="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067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30670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3.97</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2"/>
                <w:szCs w:val="12"/>
                <w:color w:val="auto"/>
              </w:rPr>
            </w:pPr>
          </w:p>
        </w:tc>
        <w:tc>
          <w:tcPr>
            <w:tcW w:w="78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01/06/2036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5,500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6,030</w:t>
            </w: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6,030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6,030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4,000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3" w:lineRule="exact"/>
        <w:rPr>
          <w:rFonts w:ascii="Times New Roman" w:cs="Times New Roman" w:eastAsia="Times New Roman" w:hAnsi="Times New Roman"/>
          <w:sz w:val="13"/>
          <w:szCs w:val="13"/>
          <w:color w:val="008000"/>
        </w:rPr>
      </w:pPr>
    </w:p>
    <w:p>
      <w:pPr>
        <w:ind w:left="20" w:right="300" w:firstLine="2"/>
        <w:spacing w:after="0" w:line="237"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p>
      <w:pPr>
        <w:spacing w:after="0" w:line="2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jc w:val="both"/>
        <w:ind w:left="20" w:right="14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2026 annual meeting of shareholders,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2027 annual meeting of shareholders, subject to the Reporting Person's provision of service to the Issuer on each vesting date.</w:t>
      </w:r>
    </w:p>
    <w:p>
      <w:pPr>
        <w:spacing w:after="0" w:line="3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Ajim Tamboli,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 Faga, Ajim Tamboli and Dave McKeon, and each of them, her true and lawful attorney-in-fact to:</w:t>
      </w:r>
    </w:p>
    <w:p>
      <w:pPr>
        <w:spacing w:after="0" w:line="129" w:lineRule="exact"/>
        <w:rPr>
          <w:sz w:val="20"/>
          <w:szCs w:val="20"/>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4" w:lineRule="exact"/>
        <w:rPr>
          <w:rFonts w:ascii="Times New Roman" w:cs="Times New Roman" w:eastAsia="Times New Roman" w:hAnsi="Times New Roman"/>
          <w:sz w:val="19"/>
          <w:szCs w:val="19"/>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4" w:lineRule="exact"/>
        <w:rPr>
          <w:rFonts w:ascii="Times New Roman" w:cs="Times New Roman" w:eastAsia="Times New Roman" w:hAnsi="Times New Roman"/>
          <w:sz w:val="19"/>
          <w:szCs w:val="19"/>
          <w:color w:val="auto"/>
        </w:rPr>
      </w:pPr>
    </w:p>
    <w:p>
      <w:pPr>
        <w:jc w:val="both"/>
        <w:ind w:firstLine="622"/>
        <w:spacing w:after="0" w:line="250"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Anthony Ware</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Anthony Ware</w:t>
      </w:r>
    </w:p>
    <w:sectPr>
      <w:pgSz w:w="11900" w:h="16838" w:orient="portrait"/>
      <w:cols w:equalWidth="0" w:num="1">
        <w:col w:w="10980"/>
      </w:cols>
      <w:pgMar w:left="46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429"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2026-04-22T15:18:33Z</dcterms:created>
  <dcterms:modified xsi:type="dcterms:W3CDTF">2026-04-22T15:18:33Z</dcterms:modified>
</cp:coreProperties>
</file>